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4" w:rsidRDefault="00E876B4" w:rsidP="00E876B4">
      <w:pPr>
        <w:autoSpaceDE w:val="0"/>
        <w:autoSpaceDN w:val="0"/>
        <w:adjustRightInd w:val="0"/>
        <w:spacing w:before="0" w:beforeAutospacing="0" w:after="0" w:afterAutospacing="0"/>
        <w:jc w:val="center"/>
      </w:pPr>
      <w:r w:rsidRPr="00E876B4">
        <w:t>INFORME</w:t>
      </w:r>
    </w:p>
    <w:p w:rsidR="00E876B4" w:rsidRPr="00E876B4" w:rsidRDefault="00E876B4" w:rsidP="00E876B4">
      <w:pPr>
        <w:autoSpaceDE w:val="0"/>
        <w:autoSpaceDN w:val="0"/>
        <w:adjustRightInd w:val="0"/>
        <w:spacing w:before="0" w:beforeAutospacing="0" w:after="0" w:afterAutospacing="0"/>
        <w:jc w:val="center"/>
      </w:pPr>
      <w:r>
        <w:t>Dra. Lucrecia Augier</w:t>
      </w:r>
    </w:p>
    <w:p w:rsidR="00E876B4" w:rsidRDefault="00E876B4" w:rsidP="00E876B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</w:rPr>
      </w:pPr>
    </w:p>
    <w:p w:rsidR="003867FB" w:rsidRDefault="003867FB" w:rsidP="00E876B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</w:rPr>
      </w:pPr>
    </w:p>
    <w:p w:rsidR="00E876B4" w:rsidRPr="003867FB" w:rsidRDefault="00E876B4" w:rsidP="003867FB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</w:pPr>
      <w:r w:rsidRPr="00E876B4">
        <w:t>INTRODUCCIÓN</w:t>
      </w:r>
    </w:p>
    <w:p w:rsidR="00E876B4" w:rsidRDefault="00E876B4" w:rsidP="00E876B4">
      <w:pPr>
        <w:autoSpaceDE w:val="0"/>
        <w:autoSpaceDN w:val="0"/>
        <w:adjustRightInd w:val="0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ab/>
      </w:r>
      <w:r w:rsidR="00F47042">
        <w:rPr>
          <w:b w:val="0"/>
        </w:rPr>
        <w:t>Durante el año 200</w:t>
      </w:r>
      <w:r>
        <w:rPr>
          <w:b w:val="0"/>
        </w:rPr>
        <w:t>0</w:t>
      </w:r>
      <w:r w:rsidR="00313AB5">
        <w:rPr>
          <w:b w:val="0"/>
        </w:rPr>
        <w:t>,</w:t>
      </w:r>
      <w:r>
        <w:rPr>
          <w:b w:val="0"/>
        </w:rPr>
        <w:t xml:space="preserve"> la Administración de Parques Nacionales perteneciente al Ministerio de Ambiente y Desarrollo Sustentable, autorizó la visita al Parque Nacional El Rey (Departamento Anta, provincia de Salta) para realizar un relevamiento de la fauna de mosquitos de la familia </w:t>
      </w:r>
      <w:proofErr w:type="spellStart"/>
      <w:r>
        <w:rPr>
          <w:b w:val="0"/>
        </w:rPr>
        <w:t>Culicidae</w:t>
      </w:r>
      <w:proofErr w:type="spellEnd"/>
      <w:r>
        <w:rPr>
          <w:b w:val="0"/>
        </w:rPr>
        <w:t>.</w:t>
      </w:r>
    </w:p>
    <w:p w:rsidR="000425B1" w:rsidRDefault="00E876B4" w:rsidP="00715A75">
      <w:pPr>
        <w:autoSpaceDE w:val="0"/>
        <w:autoSpaceDN w:val="0"/>
        <w:adjustRightInd w:val="0"/>
        <w:spacing w:before="0" w:beforeAutospacing="0" w:after="0" w:afterAutospacing="0" w:line="360" w:lineRule="auto"/>
        <w:rPr>
          <w:b w:val="0"/>
          <w:iCs/>
        </w:rPr>
      </w:pPr>
      <w:r>
        <w:rPr>
          <w:b w:val="0"/>
        </w:rPr>
        <w:tab/>
        <w:t>Esta tarea formó parte de</w:t>
      </w:r>
      <w:r w:rsidR="00313AB5">
        <w:rPr>
          <w:b w:val="0"/>
        </w:rPr>
        <w:t xml:space="preserve"> las </w:t>
      </w:r>
      <w:r w:rsidR="00EB62C2">
        <w:rPr>
          <w:b w:val="0"/>
        </w:rPr>
        <w:t>actividades</w:t>
      </w:r>
      <w:r w:rsidR="00313AB5">
        <w:rPr>
          <w:b w:val="0"/>
        </w:rPr>
        <w:t xml:space="preserve"> desarrolladas</w:t>
      </w:r>
      <w:r w:rsidR="00EB62C2">
        <w:rPr>
          <w:b w:val="0"/>
        </w:rPr>
        <w:t xml:space="preserve"> </w:t>
      </w:r>
      <w:r w:rsidR="0013135F">
        <w:rPr>
          <w:b w:val="0"/>
        </w:rPr>
        <w:t xml:space="preserve">para acceder al título de posgrado de </w:t>
      </w:r>
      <w:r w:rsidR="0013135F" w:rsidRPr="0013135F">
        <w:rPr>
          <w:b w:val="0"/>
          <w:color w:val="000000"/>
        </w:rPr>
        <w:t>Doctor en Ciencias Biológicas</w:t>
      </w:r>
      <w:r w:rsidR="00EB62C2">
        <w:rPr>
          <w:b w:val="0"/>
          <w:color w:val="000000"/>
        </w:rPr>
        <w:t xml:space="preserve"> titulado</w:t>
      </w:r>
      <w:r w:rsidR="000425B1">
        <w:rPr>
          <w:b w:val="0"/>
          <w:color w:val="000000"/>
        </w:rPr>
        <w:t>:</w:t>
      </w:r>
      <w:r w:rsidR="000425B1" w:rsidRPr="00E876B4">
        <w:rPr>
          <w:b w:val="0"/>
          <w:i/>
        </w:rPr>
        <w:t xml:space="preserve"> </w:t>
      </w:r>
      <w:r w:rsidR="000425B1" w:rsidRPr="00E876B4">
        <w:rPr>
          <w:b w:val="0"/>
        </w:rPr>
        <w:t>“</w:t>
      </w:r>
      <w:r w:rsidR="000425B1" w:rsidRPr="00E876B4">
        <w:rPr>
          <w:b w:val="0"/>
          <w:bCs/>
          <w:iCs/>
        </w:rPr>
        <w:t xml:space="preserve">Estudios </w:t>
      </w:r>
      <w:proofErr w:type="spellStart"/>
      <w:r w:rsidR="000425B1" w:rsidRPr="00E876B4">
        <w:rPr>
          <w:b w:val="0"/>
          <w:bCs/>
          <w:iCs/>
        </w:rPr>
        <w:t>biosistemáticos</w:t>
      </w:r>
      <w:proofErr w:type="spellEnd"/>
      <w:r w:rsidR="000425B1" w:rsidRPr="00E876B4">
        <w:rPr>
          <w:b w:val="0"/>
          <w:bCs/>
          <w:iCs/>
        </w:rPr>
        <w:t xml:space="preserve"> de los mosquitos del género </w:t>
      </w:r>
      <w:proofErr w:type="spellStart"/>
      <w:r w:rsidR="000425B1" w:rsidRPr="00E876B4">
        <w:rPr>
          <w:b w:val="0"/>
          <w:bCs/>
          <w:i/>
          <w:iCs/>
        </w:rPr>
        <w:t>Anopheles</w:t>
      </w:r>
      <w:proofErr w:type="spellEnd"/>
      <w:r w:rsidR="00CF6D5D">
        <w:rPr>
          <w:b w:val="0"/>
          <w:bCs/>
          <w:iCs/>
        </w:rPr>
        <w:t xml:space="preserve"> del N</w:t>
      </w:r>
      <w:r w:rsidR="000425B1" w:rsidRPr="00E876B4">
        <w:rPr>
          <w:b w:val="0"/>
          <w:bCs/>
          <w:iCs/>
        </w:rPr>
        <w:t>oroeste</w:t>
      </w:r>
      <w:r w:rsidR="000425B1" w:rsidRPr="00E876B4">
        <w:rPr>
          <w:b w:val="0"/>
          <w:bCs/>
          <w:i/>
          <w:iCs/>
        </w:rPr>
        <w:t xml:space="preserve"> </w:t>
      </w:r>
      <w:r w:rsidR="00CF6D5D" w:rsidRPr="00CF6D5D">
        <w:rPr>
          <w:b w:val="0"/>
          <w:bCs/>
          <w:iCs/>
        </w:rPr>
        <w:t>A</w:t>
      </w:r>
      <w:r w:rsidR="000425B1" w:rsidRPr="00E876B4">
        <w:rPr>
          <w:b w:val="0"/>
          <w:bCs/>
          <w:iCs/>
        </w:rPr>
        <w:t>rgentino</w:t>
      </w:r>
      <w:r w:rsidR="000425B1" w:rsidRPr="00E876B4">
        <w:rPr>
          <w:b w:val="0"/>
          <w:i/>
          <w:iCs/>
        </w:rPr>
        <w:t>”</w:t>
      </w:r>
      <w:r w:rsidR="00313AB5">
        <w:rPr>
          <w:b w:val="0"/>
          <w:iCs/>
        </w:rPr>
        <w:t>.</w:t>
      </w:r>
      <w:r w:rsidR="000425B1">
        <w:rPr>
          <w:b w:val="0"/>
          <w:iCs/>
        </w:rPr>
        <w:t xml:space="preserve"> </w:t>
      </w:r>
    </w:p>
    <w:p w:rsidR="00715A75" w:rsidRDefault="000425B1" w:rsidP="00715A75">
      <w:pPr>
        <w:pStyle w:val="Textoindependiente"/>
        <w:spacing w:line="360" w:lineRule="auto"/>
        <w:ind w:right="-1"/>
        <w:rPr>
          <w:color w:val="000000"/>
        </w:rPr>
      </w:pPr>
      <w:r>
        <w:rPr>
          <w:b/>
          <w:color w:val="000000"/>
        </w:rPr>
        <w:tab/>
      </w:r>
      <w:r w:rsidRPr="00715A75">
        <w:rPr>
          <w:color w:val="000000"/>
        </w:rPr>
        <w:t xml:space="preserve">La </w:t>
      </w:r>
      <w:r w:rsidR="00EB62C2">
        <w:rPr>
          <w:color w:val="000000"/>
        </w:rPr>
        <w:t xml:space="preserve">tesis doctoral </w:t>
      </w:r>
      <w:r w:rsidR="00313AB5">
        <w:rPr>
          <w:color w:val="000000"/>
        </w:rPr>
        <w:t>mencionada</w:t>
      </w:r>
      <w:r w:rsidR="00CF6D5D">
        <w:rPr>
          <w:color w:val="000000"/>
        </w:rPr>
        <w:t>,</w:t>
      </w:r>
      <w:r w:rsidR="00313AB5">
        <w:rPr>
          <w:color w:val="000000"/>
        </w:rPr>
        <w:t xml:space="preserve"> </w:t>
      </w:r>
      <w:r w:rsidRPr="00715A75">
        <w:rPr>
          <w:color w:val="000000"/>
        </w:rPr>
        <w:t xml:space="preserve">se </w:t>
      </w:r>
      <w:r w:rsidR="00313AB5">
        <w:rPr>
          <w:color w:val="000000"/>
        </w:rPr>
        <w:t xml:space="preserve">llevó a cabo </w:t>
      </w:r>
      <w:r w:rsidRPr="00715A75">
        <w:rPr>
          <w:color w:val="000000"/>
        </w:rPr>
        <w:t>en el Instituto Superior d</w:t>
      </w:r>
      <w:r w:rsidR="00CF6D5D">
        <w:rPr>
          <w:color w:val="000000"/>
        </w:rPr>
        <w:t>e Entomología “Abraham Willink”</w:t>
      </w:r>
      <w:r w:rsidRPr="00715A75">
        <w:rPr>
          <w:color w:val="000000"/>
        </w:rPr>
        <w:t xml:space="preserve"> perteneciente a la Facultad de Ciencias Naturales e Instituto Miguel Lillo de la Universidad Nacional de Tucumán para lo cual se contó con </w:t>
      </w:r>
      <w:r w:rsidR="00715A75">
        <w:rPr>
          <w:color w:val="000000"/>
        </w:rPr>
        <w:t xml:space="preserve">beca de Iniciación durante el </w:t>
      </w:r>
      <w:r w:rsidR="00715A75" w:rsidRPr="008148D0">
        <w:rPr>
          <w:color w:val="000000"/>
        </w:rPr>
        <w:t>período 1996-1998</w:t>
      </w:r>
      <w:r w:rsidR="00715A75">
        <w:rPr>
          <w:color w:val="000000"/>
        </w:rPr>
        <w:t xml:space="preserve"> (</w:t>
      </w:r>
      <w:r w:rsidR="00715A75" w:rsidRPr="008148D0">
        <w:rPr>
          <w:color w:val="000000"/>
        </w:rPr>
        <w:t>Resolución Nº</w:t>
      </w:r>
      <w:r w:rsidR="00715A75">
        <w:rPr>
          <w:color w:val="000000"/>
        </w:rPr>
        <w:t xml:space="preserve"> </w:t>
      </w:r>
      <w:r w:rsidR="00715A75" w:rsidRPr="008148D0">
        <w:rPr>
          <w:color w:val="000000"/>
        </w:rPr>
        <w:t>0537</w:t>
      </w:r>
      <w:r w:rsidR="00715A75">
        <w:rPr>
          <w:color w:val="000000"/>
        </w:rPr>
        <w:t>); beca de perfeccionamiento durante el período 1998-2000 (</w:t>
      </w:r>
      <w:r w:rsidR="00715A75" w:rsidRPr="008148D0">
        <w:rPr>
          <w:color w:val="000000"/>
        </w:rPr>
        <w:t>Resolución Nº 931</w:t>
      </w:r>
      <w:r w:rsidR="00715A75">
        <w:rPr>
          <w:color w:val="000000"/>
        </w:rPr>
        <w:t xml:space="preserve">) y </w:t>
      </w:r>
      <w:r w:rsidR="00313AB5">
        <w:rPr>
          <w:color w:val="000000"/>
        </w:rPr>
        <w:t xml:space="preserve">prórroga de </w:t>
      </w:r>
      <w:r w:rsidR="00715A75">
        <w:rPr>
          <w:color w:val="000000"/>
        </w:rPr>
        <w:t xml:space="preserve">beca </w:t>
      </w:r>
      <w:r w:rsidR="00313AB5">
        <w:rPr>
          <w:color w:val="000000"/>
        </w:rPr>
        <w:t>de p</w:t>
      </w:r>
      <w:r w:rsidR="00715A75" w:rsidRPr="008148D0">
        <w:rPr>
          <w:color w:val="000000"/>
        </w:rPr>
        <w:t>erfeccionamiento</w:t>
      </w:r>
      <w:r w:rsidR="00715A75">
        <w:rPr>
          <w:color w:val="000000"/>
        </w:rPr>
        <w:t xml:space="preserve"> durante el período 2000-2001 (</w:t>
      </w:r>
      <w:r w:rsidR="00715A75" w:rsidRPr="008148D0">
        <w:rPr>
          <w:color w:val="000000"/>
        </w:rPr>
        <w:t>Resolución Nº 0990</w:t>
      </w:r>
      <w:r w:rsidR="00715A75">
        <w:rPr>
          <w:color w:val="000000"/>
        </w:rPr>
        <w:t>)</w:t>
      </w:r>
      <w:r w:rsidR="00CF6D5D">
        <w:rPr>
          <w:color w:val="000000"/>
        </w:rPr>
        <w:t xml:space="preserve">, todas  </w:t>
      </w:r>
      <w:r w:rsidR="00EB62C2">
        <w:rPr>
          <w:color w:val="000000"/>
        </w:rPr>
        <w:t>otorgadas por el CONICET</w:t>
      </w:r>
      <w:r w:rsidR="00715A75" w:rsidRPr="008148D0">
        <w:rPr>
          <w:color w:val="000000"/>
        </w:rPr>
        <w:t>.</w:t>
      </w:r>
      <w:r w:rsidR="00715A75">
        <w:rPr>
          <w:color w:val="000000"/>
        </w:rPr>
        <w:t xml:space="preserve"> </w:t>
      </w:r>
    </w:p>
    <w:p w:rsidR="00D20F73" w:rsidRDefault="00D20F73" w:rsidP="00715A75">
      <w:pPr>
        <w:pStyle w:val="Textoindependiente"/>
        <w:spacing w:line="360" w:lineRule="auto"/>
        <w:ind w:right="-1"/>
        <w:rPr>
          <w:color w:val="000000"/>
        </w:rPr>
      </w:pPr>
    </w:p>
    <w:p w:rsidR="00771FFA" w:rsidRDefault="00D20F73" w:rsidP="00715A75">
      <w:pPr>
        <w:pStyle w:val="Textoindependiente"/>
        <w:spacing w:line="360" w:lineRule="auto"/>
        <w:ind w:right="-1"/>
        <w:rPr>
          <w:b/>
          <w:color w:val="000000"/>
        </w:rPr>
      </w:pPr>
      <w:r w:rsidRPr="00D20F73">
        <w:rPr>
          <w:b/>
          <w:color w:val="000000"/>
        </w:rPr>
        <w:t>METODOLOGÍA DE TRABAJO</w:t>
      </w:r>
    </w:p>
    <w:p w:rsidR="00771FFA" w:rsidRDefault="00771FFA" w:rsidP="00715A75">
      <w:pPr>
        <w:pStyle w:val="Textoindependiente"/>
        <w:spacing w:line="360" w:lineRule="auto"/>
        <w:ind w:right="-1"/>
        <w:rPr>
          <w:color w:val="000000"/>
        </w:rPr>
      </w:pPr>
      <w:r w:rsidRPr="00B82C0E">
        <w:rPr>
          <w:color w:val="000000"/>
        </w:rPr>
        <w:tab/>
      </w:r>
      <w:r w:rsidR="00C75333">
        <w:rPr>
          <w:color w:val="000000"/>
        </w:rPr>
        <w:t xml:space="preserve">Durante la estadía en el </w:t>
      </w:r>
      <w:r w:rsidR="00B82C0E">
        <w:rPr>
          <w:color w:val="000000"/>
        </w:rPr>
        <w:t>Parque Nacional El Rey, s</w:t>
      </w:r>
      <w:r w:rsidRPr="00771FFA">
        <w:rPr>
          <w:color w:val="000000"/>
        </w:rPr>
        <w:t xml:space="preserve">e </w:t>
      </w:r>
      <w:r>
        <w:rPr>
          <w:color w:val="000000"/>
        </w:rPr>
        <w:t>empleó</w:t>
      </w:r>
      <w:r w:rsidRPr="00771FFA">
        <w:rPr>
          <w:color w:val="000000"/>
        </w:rPr>
        <w:t xml:space="preserve"> </w:t>
      </w:r>
      <w:r>
        <w:rPr>
          <w:color w:val="000000"/>
        </w:rPr>
        <w:t xml:space="preserve">entre las 21 y 24 hs del día, </w:t>
      </w:r>
      <w:r w:rsidRPr="00771FFA">
        <w:rPr>
          <w:color w:val="000000"/>
        </w:rPr>
        <w:t>una trampa de luz denominada CDC</w:t>
      </w:r>
      <w:r>
        <w:rPr>
          <w:color w:val="000000"/>
        </w:rPr>
        <w:t xml:space="preserve"> con CO</w:t>
      </w:r>
      <w:r w:rsidRPr="00771FFA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para la obtención de adultos así como un frasco aspirador para la obtención de adultos posado en las personas. </w:t>
      </w:r>
    </w:p>
    <w:p w:rsidR="003867FB" w:rsidRDefault="00771FFA" w:rsidP="00715A75">
      <w:pPr>
        <w:pStyle w:val="Textoindependiente"/>
        <w:spacing w:line="360" w:lineRule="auto"/>
        <w:ind w:right="-1"/>
        <w:rPr>
          <w:color w:val="000000"/>
        </w:rPr>
      </w:pPr>
      <w:r>
        <w:rPr>
          <w:color w:val="000000"/>
        </w:rPr>
        <w:tab/>
        <w:t xml:space="preserve">Para el material inmaduro (larvas), se revisaron </w:t>
      </w:r>
      <w:r w:rsidR="003867FB">
        <w:rPr>
          <w:color w:val="000000"/>
        </w:rPr>
        <w:t xml:space="preserve">las orillas de </w:t>
      </w:r>
      <w:r>
        <w:rPr>
          <w:color w:val="000000"/>
        </w:rPr>
        <w:t>cuerpos de agua</w:t>
      </w:r>
      <w:r w:rsidR="003867FB">
        <w:rPr>
          <w:color w:val="000000"/>
        </w:rPr>
        <w:t xml:space="preserve"> con vegetación, principalmente algas u otra vegetación flotante.</w:t>
      </w:r>
    </w:p>
    <w:p w:rsidR="00771FFA" w:rsidRDefault="003867FB" w:rsidP="00715A75">
      <w:pPr>
        <w:pStyle w:val="Textoindependiente"/>
        <w:spacing w:line="360" w:lineRule="auto"/>
        <w:ind w:right="-1"/>
        <w:rPr>
          <w:color w:val="000000"/>
        </w:rPr>
      </w:pPr>
      <w:r>
        <w:rPr>
          <w:color w:val="000000"/>
        </w:rPr>
        <w:tab/>
        <w:t>Las larvas obtenidas, fueron llevadas al laboratorio para su cría hasta obtención de adultos.</w:t>
      </w:r>
      <w:r w:rsidR="00771FFA">
        <w:rPr>
          <w:color w:val="000000"/>
        </w:rPr>
        <w:t xml:space="preserve">  </w:t>
      </w:r>
    </w:p>
    <w:p w:rsidR="003867FB" w:rsidRDefault="002F593E" w:rsidP="00715A75">
      <w:pPr>
        <w:pStyle w:val="Textoindependiente"/>
        <w:spacing w:line="360" w:lineRule="auto"/>
        <w:ind w:right="-1"/>
        <w:rPr>
          <w:color w:val="000000"/>
        </w:rPr>
      </w:pPr>
      <w:r>
        <w:rPr>
          <w:color w:val="000000"/>
        </w:rPr>
        <w:tab/>
      </w:r>
      <w:r w:rsidR="003867FB">
        <w:rPr>
          <w:color w:val="000000"/>
        </w:rPr>
        <w:t>Tantos larvas como adultos, fueron posteriormente identificados mediante las calves taxonómicas correspondientes</w:t>
      </w:r>
      <w:r w:rsidR="00BE5B29">
        <w:rPr>
          <w:color w:val="000000"/>
        </w:rPr>
        <w:t xml:space="preserve">. </w:t>
      </w:r>
    </w:p>
    <w:p w:rsidR="00D20F73" w:rsidRDefault="00D20F73" w:rsidP="00715A75">
      <w:pPr>
        <w:pStyle w:val="Textoindependiente"/>
        <w:spacing w:line="360" w:lineRule="auto"/>
        <w:ind w:right="-1"/>
        <w:rPr>
          <w:b/>
          <w:color w:val="000000"/>
        </w:rPr>
      </w:pPr>
    </w:p>
    <w:p w:rsidR="00D20F73" w:rsidRDefault="00D20F73" w:rsidP="00715A75">
      <w:pPr>
        <w:pStyle w:val="Textoindependiente"/>
        <w:spacing w:line="360" w:lineRule="auto"/>
        <w:ind w:right="-1"/>
        <w:rPr>
          <w:b/>
          <w:color w:val="000000"/>
        </w:rPr>
      </w:pPr>
      <w:r>
        <w:rPr>
          <w:b/>
          <w:color w:val="000000"/>
        </w:rPr>
        <w:t>RESULTADOS</w:t>
      </w:r>
    </w:p>
    <w:p w:rsidR="00DB4B3D" w:rsidRDefault="003867FB" w:rsidP="00715A75">
      <w:pPr>
        <w:pStyle w:val="Textoindependiente"/>
        <w:spacing w:line="360" w:lineRule="auto"/>
        <w:ind w:right="-1"/>
        <w:rPr>
          <w:color w:val="000000"/>
        </w:rPr>
      </w:pPr>
      <w:r>
        <w:rPr>
          <w:color w:val="000000"/>
        </w:rPr>
        <w:tab/>
      </w:r>
      <w:r w:rsidR="00DB4B3D" w:rsidRPr="00DB4B3D">
        <w:rPr>
          <w:color w:val="000000"/>
        </w:rPr>
        <w:t>Lista de especies</w:t>
      </w:r>
      <w:r w:rsidR="00DB4B3D">
        <w:rPr>
          <w:b/>
          <w:color w:val="000000"/>
        </w:rPr>
        <w:t xml:space="preserve"> </w:t>
      </w:r>
      <w:r w:rsidR="00DB4B3D" w:rsidRPr="00DB4B3D">
        <w:rPr>
          <w:color w:val="000000"/>
        </w:rPr>
        <w:t>obtenidas</w:t>
      </w:r>
      <w:r w:rsidR="00DB4B3D">
        <w:rPr>
          <w:color w:val="000000"/>
        </w:rPr>
        <w:t xml:space="preserve"> durante el relevamiento</w:t>
      </w:r>
      <w:r w:rsidR="00D62C44">
        <w:rPr>
          <w:color w:val="000000"/>
        </w:rPr>
        <w:t>,</w:t>
      </w:r>
      <w:r w:rsidR="001F61A7">
        <w:rPr>
          <w:color w:val="000000"/>
        </w:rPr>
        <w:t xml:space="preserve"> pertenecientes a dos subgéneros del género </w:t>
      </w:r>
      <w:proofErr w:type="spellStart"/>
      <w:r w:rsidR="001F61A7" w:rsidRPr="001F61A7">
        <w:rPr>
          <w:i/>
          <w:color w:val="000000"/>
        </w:rPr>
        <w:t>Anopheles</w:t>
      </w:r>
      <w:proofErr w:type="spellEnd"/>
      <w:r w:rsidR="00DB4B3D">
        <w:rPr>
          <w:color w:val="000000"/>
        </w:rPr>
        <w:t>:</w:t>
      </w:r>
    </w:p>
    <w:p w:rsidR="00DB4B3D" w:rsidRDefault="00DB4B3D" w:rsidP="00715A75">
      <w:pPr>
        <w:pStyle w:val="Textoindependiente"/>
        <w:spacing w:line="360" w:lineRule="auto"/>
        <w:ind w:right="-1"/>
        <w:rPr>
          <w:b/>
          <w:color w:val="000000"/>
        </w:rPr>
      </w:pPr>
    </w:p>
    <w:p w:rsidR="001442E1" w:rsidRDefault="001442E1" w:rsidP="00715A75">
      <w:pPr>
        <w:pStyle w:val="Textoindependiente"/>
        <w:spacing w:line="360" w:lineRule="auto"/>
        <w:ind w:right="-1"/>
        <w:rPr>
          <w:b/>
          <w:color w:val="000000"/>
        </w:rPr>
      </w:pPr>
    </w:p>
    <w:p w:rsidR="00DB4B3D" w:rsidRPr="009A7ED4" w:rsidRDefault="00DB4B3D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 w:rsidRPr="009A7ED4">
        <w:rPr>
          <w:color w:val="000000"/>
          <w:lang w:val="es-ES"/>
        </w:rPr>
        <w:t xml:space="preserve"> </w:t>
      </w:r>
    </w:p>
    <w:p w:rsidR="002F593E" w:rsidRPr="002F593E" w:rsidRDefault="00DB4B3D" w:rsidP="00DB4B3D">
      <w:pPr>
        <w:pStyle w:val="Textoindependiente"/>
        <w:spacing w:line="360" w:lineRule="auto"/>
        <w:ind w:right="-1"/>
        <w:rPr>
          <w:color w:val="000000"/>
          <w:lang w:val="en-US"/>
        </w:rPr>
      </w:pPr>
      <w:r w:rsidRPr="002F593E">
        <w:rPr>
          <w:i/>
          <w:color w:val="000000"/>
          <w:lang w:val="en-US"/>
        </w:rPr>
        <w:t xml:space="preserve">Anopheles </w:t>
      </w:r>
      <w:r w:rsidR="002F593E" w:rsidRPr="002F593E">
        <w:rPr>
          <w:color w:val="000000"/>
          <w:lang w:val="en-US"/>
        </w:rPr>
        <w:t>(</w:t>
      </w:r>
      <w:proofErr w:type="spellStart"/>
      <w:r w:rsidR="002F593E" w:rsidRPr="002F593E">
        <w:rPr>
          <w:i/>
          <w:color w:val="000000"/>
          <w:lang w:val="en-US"/>
        </w:rPr>
        <w:t>Nyssorhynchus</w:t>
      </w:r>
      <w:proofErr w:type="spellEnd"/>
      <w:r w:rsidR="002F593E" w:rsidRPr="002F593E">
        <w:rPr>
          <w:color w:val="000000"/>
          <w:lang w:val="en-US"/>
        </w:rPr>
        <w:t xml:space="preserve">) </w:t>
      </w:r>
      <w:proofErr w:type="spellStart"/>
      <w:r w:rsidRPr="002F593E">
        <w:rPr>
          <w:i/>
          <w:color w:val="000000"/>
          <w:lang w:val="en-US"/>
        </w:rPr>
        <w:t>argyritarsis</w:t>
      </w:r>
      <w:proofErr w:type="spellEnd"/>
      <w:r w:rsidR="002F593E" w:rsidRPr="002F593E">
        <w:rPr>
          <w:color w:val="000000"/>
          <w:lang w:val="en-US"/>
        </w:rPr>
        <w:t xml:space="preserve"> </w:t>
      </w:r>
      <w:proofErr w:type="spellStart"/>
      <w:r w:rsidR="002F593E" w:rsidRPr="002F593E">
        <w:rPr>
          <w:color w:val="000000"/>
          <w:lang w:val="en-US"/>
        </w:rPr>
        <w:t>Robineau-</w:t>
      </w:r>
      <w:r w:rsidR="002F593E">
        <w:rPr>
          <w:color w:val="000000"/>
          <w:lang w:val="en-US"/>
        </w:rPr>
        <w:t>Desvoidy</w:t>
      </w:r>
      <w:proofErr w:type="spellEnd"/>
    </w:p>
    <w:p w:rsidR="00DB4B3D" w:rsidRPr="002F593E" w:rsidRDefault="00DB4B3D" w:rsidP="00DB4B3D">
      <w:pPr>
        <w:pStyle w:val="Textoindependiente"/>
        <w:spacing w:line="360" w:lineRule="auto"/>
        <w:ind w:right="-1"/>
        <w:rPr>
          <w:color w:val="000000"/>
          <w:lang w:val="en-US"/>
        </w:rPr>
      </w:pPr>
      <w:r w:rsidRPr="00DB4B3D">
        <w:rPr>
          <w:i/>
          <w:color w:val="000000"/>
          <w:lang w:val="en-US"/>
        </w:rPr>
        <w:t xml:space="preserve">An. </w:t>
      </w:r>
      <w:r w:rsidR="002F593E" w:rsidRPr="002F593E">
        <w:rPr>
          <w:color w:val="000000"/>
          <w:lang w:val="en-US"/>
        </w:rPr>
        <w:t>(</w:t>
      </w:r>
      <w:proofErr w:type="spellStart"/>
      <w:r w:rsidR="002F593E" w:rsidRPr="002F593E">
        <w:rPr>
          <w:i/>
          <w:color w:val="000000"/>
          <w:lang w:val="en-US"/>
        </w:rPr>
        <w:t>Nyssorhynchus</w:t>
      </w:r>
      <w:proofErr w:type="spellEnd"/>
      <w:r w:rsidR="002F593E" w:rsidRPr="002F593E">
        <w:rPr>
          <w:color w:val="000000"/>
          <w:lang w:val="en-US"/>
        </w:rPr>
        <w:t>)</w:t>
      </w:r>
      <w:r w:rsidR="002F593E">
        <w:rPr>
          <w:color w:val="000000"/>
          <w:lang w:val="en-US"/>
        </w:rPr>
        <w:t xml:space="preserve"> </w:t>
      </w:r>
      <w:r w:rsidR="002F593E">
        <w:rPr>
          <w:i/>
          <w:color w:val="000000"/>
          <w:lang w:val="en-US"/>
        </w:rPr>
        <w:t xml:space="preserve">strode </w:t>
      </w:r>
      <w:r w:rsidR="002F593E">
        <w:rPr>
          <w:color w:val="000000"/>
          <w:lang w:val="en-US"/>
        </w:rPr>
        <w:t>Root</w:t>
      </w:r>
    </w:p>
    <w:p w:rsidR="00D20F73" w:rsidRPr="002F593E" w:rsidRDefault="002F593E" w:rsidP="00715A75">
      <w:pPr>
        <w:pStyle w:val="Textoindependiente"/>
        <w:spacing w:line="360" w:lineRule="auto"/>
        <w:ind w:right="-1"/>
        <w:rPr>
          <w:color w:val="000000"/>
          <w:lang w:val="en-US"/>
        </w:rPr>
      </w:pPr>
      <w:r>
        <w:rPr>
          <w:i/>
          <w:color w:val="000000"/>
          <w:lang w:val="en-US"/>
        </w:rPr>
        <w:t>An.</w:t>
      </w:r>
      <w:r w:rsidR="00DB4B3D" w:rsidRPr="00DB4B3D">
        <w:rPr>
          <w:i/>
          <w:color w:val="000000"/>
          <w:lang w:val="en-US"/>
        </w:rPr>
        <w:t xml:space="preserve"> </w:t>
      </w:r>
      <w:r w:rsidRPr="002F593E">
        <w:rPr>
          <w:color w:val="000000"/>
          <w:lang w:val="en-US"/>
        </w:rPr>
        <w:t>(</w:t>
      </w:r>
      <w:proofErr w:type="spellStart"/>
      <w:r w:rsidRPr="002F593E">
        <w:rPr>
          <w:i/>
          <w:color w:val="000000"/>
          <w:lang w:val="en-US"/>
        </w:rPr>
        <w:t>Nyssorhynchus</w:t>
      </w:r>
      <w:proofErr w:type="spellEnd"/>
      <w:r w:rsidRPr="002F593E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 </w:t>
      </w:r>
      <w:proofErr w:type="spellStart"/>
      <w:r w:rsidR="001442E1">
        <w:rPr>
          <w:i/>
          <w:color w:val="000000"/>
          <w:lang w:val="en-US"/>
        </w:rPr>
        <w:t>e</w:t>
      </w:r>
      <w:r w:rsidR="00DB4B3D" w:rsidRPr="00DB4B3D">
        <w:rPr>
          <w:i/>
          <w:color w:val="000000"/>
          <w:lang w:val="en-US"/>
        </w:rPr>
        <w:t>vansae</w:t>
      </w:r>
      <w:proofErr w:type="spellEnd"/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proofErr w:type="spellStart"/>
      <w:r>
        <w:rPr>
          <w:color w:val="000000"/>
          <w:lang w:val="en-US"/>
        </w:rPr>
        <w:t>Brèthes</w:t>
      </w:r>
      <w:proofErr w:type="spellEnd"/>
      <w:r>
        <w:rPr>
          <w:color w:val="000000"/>
          <w:lang w:val="en-US"/>
        </w:rPr>
        <w:t>)</w:t>
      </w:r>
    </w:p>
    <w:p w:rsidR="001442E1" w:rsidRPr="009F64AA" w:rsidRDefault="001442E1" w:rsidP="00715A75">
      <w:pPr>
        <w:pStyle w:val="Textoindependiente"/>
        <w:spacing w:line="360" w:lineRule="auto"/>
        <w:ind w:right="-1"/>
        <w:rPr>
          <w:color w:val="000000"/>
          <w:lang w:val="en-US"/>
        </w:rPr>
      </w:pPr>
      <w:r w:rsidRPr="009F64AA">
        <w:rPr>
          <w:i/>
          <w:color w:val="000000"/>
          <w:lang w:val="en-US"/>
        </w:rPr>
        <w:t xml:space="preserve">An. </w:t>
      </w:r>
      <w:r w:rsidR="001F61A7" w:rsidRPr="009F64AA">
        <w:rPr>
          <w:color w:val="000000"/>
          <w:lang w:val="en-US"/>
        </w:rPr>
        <w:t>(</w:t>
      </w:r>
      <w:r w:rsidR="001F61A7" w:rsidRPr="009F64AA">
        <w:rPr>
          <w:i/>
          <w:color w:val="000000"/>
          <w:lang w:val="en-US"/>
        </w:rPr>
        <w:t>Anopheles</w:t>
      </w:r>
      <w:r w:rsidR="001F61A7" w:rsidRPr="009F64AA">
        <w:rPr>
          <w:color w:val="000000"/>
          <w:lang w:val="en-US"/>
        </w:rPr>
        <w:t xml:space="preserve">) </w:t>
      </w:r>
      <w:proofErr w:type="spellStart"/>
      <w:r w:rsidRPr="009F64AA">
        <w:rPr>
          <w:i/>
          <w:color w:val="000000"/>
          <w:lang w:val="en-US"/>
        </w:rPr>
        <w:t>pseudopunctipennis</w:t>
      </w:r>
      <w:proofErr w:type="spellEnd"/>
    </w:p>
    <w:p w:rsidR="00DB4B3D" w:rsidRPr="009F64AA" w:rsidRDefault="009A7ED4" w:rsidP="00715A75">
      <w:pPr>
        <w:pStyle w:val="Textoindependiente"/>
        <w:spacing w:line="360" w:lineRule="auto"/>
        <w:ind w:right="-1"/>
        <w:rPr>
          <w:color w:val="000000"/>
          <w:lang w:val="en-US"/>
        </w:rPr>
      </w:pPr>
      <w:r w:rsidRPr="009F64AA">
        <w:rPr>
          <w:color w:val="000000"/>
          <w:lang w:val="en-US"/>
        </w:rPr>
        <w:tab/>
      </w:r>
    </w:p>
    <w:p w:rsidR="00D20F73" w:rsidRPr="009A7ED4" w:rsidRDefault="00D20F73" w:rsidP="00715A75">
      <w:pPr>
        <w:pStyle w:val="Textoindependiente"/>
        <w:spacing w:line="360" w:lineRule="auto"/>
        <w:ind w:right="-1"/>
        <w:rPr>
          <w:b/>
          <w:color w:val="000000"/>
          <w:lang w:val="es-ES"/>
        </w:rPr>
      </w:pPr>
      <w:r w:rsidRPr="009A7ED4">
        <w:rPr>
          <w:b/>
          <w:color w:val="000000"/>
          <w:lang w:val="es-ES"/>
        </w:rPr>
        <w:t>COMENTARIOS FINALES</w:t>
      </w:r>
    </w:p>
    <w:p w:rsidR="00B82C0E" w:rsidRDefault="007B4FF0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 w:rsidRPr="009A7ED4">
        <w:rPr>
          <w:b/>
          <w:color w:val="000000"/>
          <w:lang w:val="es-ES"/>
        </w:rPr>
        <w:tab/>
      </w:r>
      <w:r w:rsidRPr="007B4FF0">
        <w:rPr>
          <w:color w:val="000000"/>
          <w:lang w:val="es-ES"/>
        </w:rPr>
        <w:t xml:space="preserve">Los mosquitos de la familia </w:t>
      </w:r>
      <w:proofErr w:type="spellStart"/>
      <w:r w:rsidRPr="007B4FF0">
        <w:rPr>
          <w:color w:val="000000"/>
          <w:lang w:val="es-ES"/>
        </w:rPr>
        <w:t>Culicidae</w:t>
      </w:r>
      <w:proofErr w:type="spellEnd"/>
      <w:r>
        <w:rPr>
          <w:color w:val="000000"/>
          <w:lang w:val="es-ES"/>
        </w:rPr>
        <w:t xml:space="preserve"> presentan interés por su implicancia epidemiológica. </w:t>
      </w:r>
      <w:r w:rsidRPr="007B4FF0">
        <w:rPr>
          <w:color w:val="000000"/>
          <w:lang w:val="es-ES"/>
        </w:rPr>
        <w:t>Las especies arriba citadas, p</w:t>
      </w:r>
      <w:r>
        <w:rPr>
          <w:color w:val="000000"/>
          <w:lang w:val="es-ES"/>
        </w:rPr>
        <w:t xml:space="preserve">ertenecen a dicha familia y a un género, </w:t>
      </w:r>
      <w:proofErr w:type="spellStart"/>
      <w:r w:rsidRPr="007B4FF0">
        <w:rPr>
          <w:i/>
          <w:color w:val="000000"/>
          <w:lang w:val="es-ES"/>
        </w:rPr>
        <w:t>Anopheles</w:t>
      </w:r>
      <w:proofErr w:type="spellEnd"/>
      <w:r>
        <w:rPr>
          <w:color w:val="000000"/>
          <w:lang w:val="es-ES"/>
        </w:rPr>
        <w:t xml:space="preserve">, transmisor del patógeno </w:t>
      </w:r>
      <w:r w:rsidR="00C75333">
        <w:rPr>
          <w:color w:val="000000"/>
          <w:lang w:val="es-ES"/>
        </w:rPr>
        <w:t>causante de</w:t>
      </w:r>
      <w:r>
        <w:rPr>
          <w:color w:val="000000"/>
          <w:lang w:val="es-ES"/>
        </w:rPr>
        <w:t xml:space="preserve"> la malaria o paludismo. </w:t>
      </w:r>
    </w:p>
    <w:p w:rsidR="00515BA6" w:rsidRDefault="007B4FF0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>
        <w:rPr>
          <w:color w:val="000000"/>
          <w:lang w:val="es-ES"/>
        </w:rPr>
        <w:tab/>
        <w:t xml:space="preserve">Debido a que uno de los objetivos planteados en la tesis doctoral comprendía la revisión morfológica de los distintos estados de especies del subgénero </w:t>
      </w:r>
      <w:proofErr w:type="spellStart"/>
      <w:r w:rsidRPr="007B4FF0">
        <w:rPr>
          <w:i/>
          <w:color w:val="000000"/>
          <w:lang w:val="es-ES"/>
        </w:rPr>
        <w:t>Nyssorhybchus</w:t>
      </w:r>
      <w:proofErr w:type="spellEnd"/>
      <w:r>
        <w:rPr>
          <w:color w:val="000000"/>
          <w:lang w:val="es-ES"/>
        </w:rPr>
        <w:t xml:space="preserve"> del NOA</w:t>
      </w:r>
      <w:r w:rsidR="002B6958">
        <w:rPr>
          <w:color w:val="000000"/>
          <w:lang w:val="es-ES"/>
        </w:rPr>
        <w:t xml:space="preserve"> y su </w:t>
      </w:r>
      <w:r>
        <w:rPr>
          <w:color w:val="000000"/>
          <w:lang w:val="es-ES"/>
        </w:rPr>
        <w:t xml:space="preserve">análisis filogenético, </w:t>
      </w:r>
      <w:r w:rsidR="00515BA6">
        <w:rPr>
          <w:color w:val="000000"/>
          <w:lang w:val="es-ES"/>
        </w:rPr>
        <w:t xml:space="preserve">parte del trabajo de campo comprendió la recolección de material entomológico correspondiente. </w:t>
      </w:r>
    </w:p>
    <w:p w:rsidR="00975FA2" w:rsidRDefault="00515BA6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>
        <w:rPr>
          <w:color w:val="000000"/>
          <w:lang w:val="es-ES"/>
        </w:rPr>
        <w:tab/>
        <w:t xml:space="preserve">Las áreas protegidas del NOA resultan lugares de suma importancia para </w:t>
      </w:r>
      <w:r w:rsidR="00D62C44">
        <w:rPr>
          <w:color w:val="000000"/>
          <w:lang w:val="es-ES"/>
        </w:rPr>
        <w:t xml:space="preserve">incluirlas </w:t>
      </w:r>
      <w:r>
        <w:rPr>
          <w:color w:val="000000"/>
          <w:lang w:val="es-ES"/>
        </w:rPr>
        <w:t>a proyectos de investigaciones científicas</w:t>
      </w:r>
      <w:r w:rsidR="00D62C44">
        <w:rPr>
          <w:color w:val="000000"/>
          <w:lang w:val="es-ES"/>
        </w:rPr>
        <w:t xml:space="preserve">. Este fue el motivo </w:t>
      </w:r>
      <w:r>
        <w:rPr>
          <w:color w:val="000000"/>
          <w:lang w:val="es-ES"/>
        </w:rPr>
        <w:t>que se planteó la visita a uno de los parques situados en el NOA.</w:t>
      </w:r>
    </w:p>
    <w:p w:rsidR="002B6958" w:rsidRDefault="00515BA6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>
        <w:rPr>
          <w:color w:val="000000"/>
          <w:lang w:val="es-ES"/>
        </w:rPr>
        <w:tab/>
        <w:t xml:space="preserve">Las especies arriba mencionadas, ya estaban citadas para </w:t>
      </w:r>
      <w:r w:rsidR="002B6958">
        <w:rPr>
          <w:color w:val="000000"/>
          <w:lang w:val="es-ES"/>
        </w:rPr>
        <w:t xml:space="preserve">la provincia de </w:t>
      </w:r>
      <w:r>
        <w:rPr>
          <w:color w:val="000000"/>
          <w:lang w:val="es-ES"/>
        </w:rPr>
        <w:t xml:space="preserve">Salta (Argentina) </w:t>
      </w:r>
      <w:r w:rsidR="002B6958">
        <w:rPr>
          <w:color w:val="000000"/>
          <w:lang w:val="es-ES"/>
        </w:rPr>
        <w:t>aunque trabajos al respecto en la región, resultaban de colectas de fines del siglo pasado. El material relevado en</w:t>
      </w:r>
      <w:r w:rsidR="00777AD3">
        <w:rPr>
          <w:color w:val="000000"/>
          <w:lang w:val="es-ES"/>
        </w:rPr>
        <w:t xml:space="preserve"> el Parque Naciona</w:t>
      </w:r>
      <w:r w:rsidR="00863054">
        <w:rPr>
          <w:color w:val="000000"/>
          <w:lang w:val="es-ES"/>
        </w:rPr>
        <w:t xml:space="preserve">l resultó en una actualización </w:t>
      </w:r>
      <w:r w:rsidR="00777AD3">
        <w:rPr>
          <w:color w:val="000000"/>
          <w:lang w:val="es-ES"/>
        </w:rPr>
        <w:t>de su distribución.</w:t>
      </w:r>
      <w:r>
        <w:rPr>
          <w:color w:val="000000"/>
          <w:lang w:val="es-ES"/>
        </w:rPr>
        <w:t xml:space="preserve"> </w:t>
      </w:r>
    </w:p>
    <w:p w:rsidR="00515BA6" w:rsidRDefault="002B6958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>
        <w:rPr>
          <w:color w:val="000000"/>
          <w:lang w:val="es-ES"/>
        </w:rPr>
        <w:tab/>
      </w:r>
      <w:r w:rsidR="00D80627">
        <w:rPr>
          <w:color w:val="000000"/>
          <w:lang w:val="es-ES"/>
        </w:rPr>
        <w:t>El material se encuentra depositado en</w:t>
      </w:r>
      <w:r w:rsidR="00975FA2">
        <w:rPr>
          <w:color w:val="000000"/>
          <w:lang w:val="es-ES"/>
        </w:rPr>
        <w:t xml:space="preserve"> la Colección d</w:t>
      </w:r>
      <w:r w:rsidR="00D80627">
        <w:rPr>
          <w:color w:val="000000"/>
          <w:lang w:val="es-ES"/>
        </w:rPr>
        <w:t>el Museo de Ciencias Naturales de la Fundación Miguel Lillo de la UNT.</w:t>
      </w:r>
    </w:p>
    <w:p w:rsidR="003027A6" w:rsidRPr="007B4FF0" w:rsidRDefault="003027A6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>
        <w:rPr>
          <w:color w:val="000000"/>
          <w:lang w:val="es-ES"/>
        </w:rPr>
        <w:tab/>
      </w:r>
      <w:r w:rsidR="00AA468A">
        <w:rPr>
          <w:color w:val="000000"/>
          <w:lang w:val="es-ES"/>
        </w:rPr>
        <w:t xml:space="preserve">Cabe remarcar que, gracias </w:t>
      </w:r>
      <w:r w:rsidR="00975FA2">
        <w:rPr>
          <w:color w:val="000000"/>
          <w:lang w:val="es-ES"/>
        </w:rPr>
        <w:t xml:space="preserve">a </w:t>
      </w:r>
      <w:r w:rsidR="00AA468A">
        <w:rPr>
          <w:color w:val="000000"/>
          <w:lang w:val="es-ES"/>
        </w:rPr>
        <w:t xml:space="preserve">la </w:t>
      </w:r>
      <w:r w:rsidR="00975FA2">
        <w:rPr>
          <w:color w:val="000000"/>
          <w:lang w:val="es-ES"/>
        </w:rPr>
        <w:t xml:space="preserve">tarea de la </w:t>
      </w:r>
      <w:r w:rsidR="00AA468A">
        <w:rPr>
          <w:color w:val="000000"/>
          <w:lang w:val="es-ES"/>
        </w:rPr>
        <w:t xml:space="preserve">Administración de Parques Nacionales </w:t>
      </w:r>
      <w:r w:rsidR="00975FA2">
        <w:rPr>
          <w:color w:val="000000"/>
          <w:lang w:val="es-ES"/>
        </w:rPr>
        <w:t>que se encarga de resguardar</w:t>
      </w:r>
      <w:r w:rsidR="00AA468A">
        <w:rPr>
          <w:color w:val="000000"/>
          <w:lang w:val="es-ES"/>
        </w:rPr>
        <w:t xml:space="preserve"> la biodiversidad</w:t>
      </w:r>
      <w:r w:rsidR="00975FA2">
        <w:rPr>
          <w:color w:val="000000"/>
          <w:lang w:val="es-ES"/>
        </w:rPr>
        <w:t xml:space="preserve"> así como posibilitar la realización de </w:t>
      </w:r>
      <w:r w:rsidR="00AA468A">
        <w:rPr>
          <w:color w:val="000000"/>
          <w:lang w:val="es-ES"/>
        </w:rPr>
        <w:t>investigaciones científicas, se</w:t>
      </w:r>
      <w:r w:rsidR="00975FA2">
        <w:rPr>
          <w:color w:val="000000"/>
          <w:lang w:val="es-ES"/>
        </w:rPr>
        <w:t xml:space="preserve"> logra difundir</w:t>
      </w:r>
      <w:r w:rsidR="00AA468A">
        <w:rPr>
          <w:color w:val="000000"/>
          <w:lang w:val="es-ES"/>
        </w:rPr>
        <w:t xml:space="preserve"> la riqueza que albergamos</w:t>
      </w:r>
      <w:r w:rsidR="00975FA2">
        <w:rPr>
          <w:color w:val="000000"/>
          <w:lang w:val="es-ES"/>
        </w:rPr>
        <w:t xml:space="preserve"> en nuestro país</w:t>
      </w:r>
      <w:r w:rsidR="00AA468A">
        <w:rPr>
          <w:color w:val="000000"/>
          <w:lang w:val="es-ES"/>
        </w:rPr>
        <w:t xml:space="preserve">. Y en el caso particular de mi investigación, permitió el desarrollo y conclusión de </w:t>
      </w:r>
      <w:r w:rsidR="00975FA2">
        <w:rPr>
          <w:color w:val="000000"/>
          <w:lang w:val="es-ES"/>
        </w:rPr>
        <w:t xml:space="preserve">la </w:t>
      </w:r>
      <w:r w:rsidR="00AA468A">
        <w:rPr>
          <w:color w:val="000000"/>
          <w:lang w:val="es-ES"/>
        </w:rPr>
        <w:t>tesis doctoral. La misma fue defendida el 29 de julio de 2005.</w:t>
      </w:r>
    </w:p>
    <w:p w:rsidR="00D20F73" w:rsidRPr="009F64AA" w:rsidRDefault="00D20F73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  <w:r w:rsidRPr="007B4FF0">
        <w:rPr>
          <w:color w:val="000000"/>
          <w:lang w:val="es-ES"/>
        </w:rPr>
        <w:tab/>
      </w:r>
    </w:p>
    <w:p w:rsidR="00D20F73" w:rsidRPr="009F64AA" w:rsidRDefault="009F64AA" w:rsidP="009F64AA">
      <w:pPr>
        <w:pStyle w:val="Textoindependiente"/>
        <w:spacing w:line="360" w:lineRule="auto"/>
        <w:ind w:right="-1"/>
        <w:jc w:val="right"/>
        <w:rPr>
          <w:color w:val="000000"/>
          <w:lang w:val="es-ES"/>
        </w:rPr>
      </w:pPr>
      <w:r w:rsidRPr="009F64AA">
        <w:rPr>
          <w:color w:val="000000"/>
          <w:lang w:val="es-ES"/>
        </w:rPr>
        <w:t>Dra. Lucrecia Augier</w:t>
      </w:r>
    </w:p>
    <w:p w:rsidR="00715A75" w:rsidRPr="007B4FF0" w:rsidRDefault="00715A75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</w:p>
    <w:p w:rsidR="00715A75" w:rsidRPr="007B4FF0" w:rsidRDefault="00715A75" w:rsidP="00715A75">
      <w:pPr>
        <w:pStyle w:val="Textoindependiente"/>
        <w:spacing w:line="360" w:lineRule="auto"/>
        <w:ind w:right="-1"/>
        <w:rPr>
          <w:color w:val="000000"/>
          <w:lang w:val="es-ES"/>
        </w:rPr>
      </w:pPr>
    </w:p>
    <w:p w:rsidR="0013135F" w:rsidRPr="007B4FF0" w:rsidRDefault="0013135F" w:rsidP="00E876B4">
      <w:pPr>
        <w:autoSpaceDE w:val="0"/>
        <w:autoSpaceDN w:val="0"/>
        <w:adjustRightInd w:val="0"/>
        <w:spacing w:before="0" w:beforeAutospacing="0" w:after="0" w:afterAutospacing="0" w:line="360" w:lineRule="auto"/>
        <w:rPr>
          <w:b w:val="0"/>
          <w:iCs/>
        </w:rPr>
      </w:pPr>
    </w:p>
    <w:sectPr w:rsidR="0013135F" w:rsidRPr="007B4FF0" w:rsidSect="0043142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26" w:rsidRDefault="00002426" w:rsidP="0001777B">
      <w:pPr>
        <w:spacing w:before="0" w:after="0"/>
      </w:pPr>
      <w:r>
        <w:separator/>
      </w:r>
    </w:p>
  </w:endnote>
  <w:endnote w:type="continuationSeparator" w:id="0">
    <w:p w:rsidR="00002426" w:rsidRDefault="00002426" w:rsidP="000177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7130"/>
      <w:docPartObj>
        <w:docPartGallery w:val="Page Numbers (Bottom of Page)"/>
        <w:docPartUnique/>
      </w:docPartObj>
    </w:sdtPr>
    <w:sdtContent>
      <w:p w:rsidR="007B4FF0" w:rsidRDefault="00AB3F96">
        <w:pPr>
          <w:pStyle w:val="Piedepgina"/>
          <w:jc w:val="right"/>
        </w:pPr>
        <w:fldSimple w:instr=" PAGE   \* MERGEFORMAT ">
          <w:r w:rsidR="009F64AA">
            <w:rPr>
              <w:noProof/>
            </w:rPr>
            <w:t>2</w:t>
          </w:r>
        </w:fldSimple>
      </w:p>
    </w:sdtContent>
  </w:sdt>
  <w:p w:rsidR="007B4FF0" w:rsidRDefault="007B4F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26" w:rsidRDefault="00002426" w:rsidP="0001777B">
      <w:pPr>
        <w:spacing w:before="0" w:after="0"/>
      </w:pPr>
      <w:r>
        <w:separator/>
      </w:r>
    </w:p>
  </w:footnote>
  <w:footnote w:type="continuationSeparator" w:id="0">
    <w:p w:rsidR="00002426" w:rsidRDefault="00002426" w:rsidP="0001777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F9A"/>
    <w:multiLevelType w:val="hybridMultilevel"/>
    <w:tmpl w:val="D40ECC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6B4"/>
    <w:rsid w:val="00002426"/>
    <w:rsid w:val="0001777B"/>
    <w:rsid w:val="000425B1"/>
    <w:rsid w:val="000C1E10"/>
    <w:rsid w:val="00115EA1"/>
    <w:rsid w:val="0013135F"/>
    <w:rsid w:val="001442E1"/>
    <w:rsid w:val="001F61A7"/>
    <w:rsid w:val="0021545E"/>
    <w:rsid w:val="00222E7E"/>
    <w:rsid w:val="002A05CA"/>
    <w:rsid w:val="002B6958"/>
    <w:rsid w:val="002F593E"/>
    <w:rsid w:val="003027A6"/>
    <w:rsid w:val="00313AB5"/>
    <w:rsid w:val="0032328E"/>
    <w:rsid w:val="003867FB"/>
    <w:rsid w:val="004225EF"/>
    <w:rsid w:val="0043142C"/>
    <w:rsid w:val="0050331A"/>
    <w:rsid w:val="00515BA6"/>
    <w:rsid w:val="00556D62"/>
    <w:rsid w:val="006F298E"/>
    <w:rsid w:val="00715A75"/>
    <w:rsid w:val="00771FFA"/>
    <w:rsid w:val="00777AD3"/>
    <w:rsid w:val="007B4FF0"/>
    <w:rsid w:val="00863054"/>
    <w:rsid w:val="008F3C34"/>
    <w:rsid w:val="00975FA2"/>
    <w:rsid w:val="009A7ED4"/>
    <w:rsid w:val="009F64AA"/>
    <w:rsid w:val="00A40CDA"/>
    <w:rsid w:val="00AA468A"/>
    <w:rsid w:val="00AB3F96"/>
    <w:rsid w:val="00B36446"/>
    <w:rsid w:val="00B82C0E"/>
    <w:rsid w:val="00BE5B29"/>
    <w:rsid w:val="00C75333"/>
    <w:rsid w:val="00CD65DE"/>
    <w:rsid w:val="00CF6D5D"/>
    <w:rsid w:val="00D20F73"/>
    <w:rsid w:val="00D62C44"/>
    <w:rsid w:val="00D80627"/>
    <w:rsid w:val="00DB4B3D"/>
    <w:rsid w:val="00E876B4"/>
    <w:rsid w:val="00EB62C2"/>
    <w:rsid w:val="00EF299C"/>
    <w:rsid w:val="00F25231"/>
    <w:rsid w:val="00F47042"/>
    <w:rsid w:val="00F719CA"/>
    <w:rsid w:val="00FE2895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15A75"/>
    <w:pPr>
      <w:widowControl w:val="0"/>
      <w:autoSpaceDE w:val="0"/>
      <w:autoSpaceDN w:val="0"/>
      <w:spacing w:before="0" w:beforeAutospacing="0" w:after="0" w:afterAutospacing="0"/>
    </w:pPr>
    <w:rPr>
      <w:rFonts w:eastAsia="Times New Roman"/>
      <w:b w:val="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5A75"/>
    <w:rPr>
      <w:rFonts w:eastAsia="Times New Roman"/>
      <w:b w:val="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1777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777B"/>
  </w:style>
  <w:style w:type="paragraph" w:styleId="Piedepgina">
    <w:name w:val="footer"/>
    <w:basedOn w:val="Normal"/>
    <w:link w:val="PiedepginaCar"/>
    <w:uiPriority w:val="99"/>
    <w:unhideWhenUsed/>
    <w:rsid w:val="0001777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lmaugier</dc:creator>
  <cp:keywords/>
  <dc:description/>
  <cp:lastModifiedBy>lmaugier</cp:lastModifiedBy>
  <cp:revision>29</cp:revision>
  <dcterms:created xsi:type="dcterms:W3CDTF">2017-03-14T17:03:00Z</dcterms:created>
  <dcterms:modified xsi:type="dcterms:W3CDTF">2017-03-17T17:27:00Z</dcterms:modified>
</cp:coreProperties>
</file>